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sz w:val="28"/>
          <w:szCs w:val="28"/>
        </w:rPr>
        <w:t xml:space="preserve">–11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120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минут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выполнял домашнее задание по русскому языку.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учил стихотворение Сергея Есенина к 130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-летию со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рождения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роща золотая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Бер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зовым,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лым </w:t>
      </w:r>
      <w:r>
        <w:rPr>
          <w:rFonts w:ascii="Times New Roman" w:hAnsi="Times New Roman" w:cs="Times New Roman"/>
          <w:b/>
          <w:sz w:val="28"/>
          <w:szCs w:val="28"/>
        </w:rPr>
        <w:t xml:space="preserve">языком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журавли, печально пролетая,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Уж не жалеют больше ни о ком.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жалеть</w:t>
      </w:r>
      <w:r>
        <w:rPr>
          <w:rFonts w:ascii="Times New Roman" w:hAnsi="Times New Roman" w:cs="Times New Roman"/>
          <w:sz w:val="28"/>
          <w:szCs w:val="28"/>
        </w:rPr>
        <w:t xml:space="preserve">? Ведь каждый в мире странник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Пройд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, зайд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 вновь оставит дом.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всех ушедших грезит конопляник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широким месяцем над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голубым</w:t>
      </w:r>
      <w:r>
        <w:rPr>
          <w:rFonts w:ascii="Times New Roman" w:hAnsi="Times New Roman" w:cs="Times New Roman"/>
          <w:sz w:val="28"/>
          <w:szCs w:val="28"/>
        </w:rPr>
        <w:t xml:space="preserve"> прудом.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Стою один среди равнины голой,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журавлей относит ветер в даль,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полон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</w:t>
      </w:r>
      <w:r>
        <w:rPr>
          <w:rFonts w:ascii="Times New Roman" w:hAnsi="Times New Roman" w:cs="Times New Roman"/>
          <w:sz w:val="28"/>
          <w:szCs w:val="28"/>
        </w:rPr>
        <w:t xml:space="preserve"> о юности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лой,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ничего в прошедшем мне не жаль.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мне лет, растраченных напрасно,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</w:t>
      </w:r>
      <w:r>
        <w:rPr>
          <w:rFonts w:ascii="Times New Roman" w:hAnsi="Times New Roman" w:cs="Times New Roman"/>
          <w:b/>
          <w:sz w:val="28"/>
          <w:szCs w:val="28"/>
        </w:rPr>
        <w:t xml:space="preserve">души</w:t>
      </w:r>
      <w:r>
        <w:rPr>
          <w:rFonts w:ascii="Times New Roman" w:hAnsi="Times New Roman" w:cs="Times New Roman"/>
          <w:sz w:val="28"/>
          <w:szCs w:val="28"/>
        </w:rPr>
        <w:t xml:space="preserve"> сиреневую </w:t>
      </w:r>
      <w:r>
        <w:rPr>
          <w:rFonts w:ascii="Times New Roman" w:hAnsi="Times New Roman" w:cs="Times New Roman"/>
          <w:sz w:val="28"/>
          <w:szCs w:val="28"/>
        </w:rPr>
        <w:t xml:space="preserve">цветь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саду горит кост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р рябины красной,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никого не может он согреть.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обгорят рябиновые кисти,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желтизны не пропадет трава,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дерево роняет тихо листья,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я роняю грустные слова.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если </w:t>
      </w:r>
      <w:r>
        <w:rPr>
          <w:rFonts w:ascii="Times New Roman" w:hAnsi="Times New Roman" w:cs="Times New Roman"/>
          <w:b/>
          <w:sz w:val="28"/>
          <w:szCs w:val="28"/>
        </w:rPr>
        <w:t xml:space="preserve">время</w:t>
      </w:r>
      <w:r>
        <w:rPr>
          <w:rFonts w:ascii="Times New Roman" w:hAnsi="Times New Roman" w:cs="Times New Roman"/>
          <w:sz w:val="28"/>
          <w:szCs w:val="28"/>
        </w:rPr>
        <w:t xml:space="preserve">, ветром разметая,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Сгреб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их все в один ненужный ком…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Скажите так… что роща золотая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милым языком.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Выучив стихотворение, он вспомнил, как на уроке русского языка его учительница рассказывала о словах – исторических родственниках. Макар нашёл список слов, о которых шла речь. И решил найти исторических родственников в стихотворении.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Дан список слов, каждое из которых является исторически однокоренным к одному из выделенных в тексте слов. Соотнесите каждое выделенное в тексте слово с его исторически однокоренным словом из списка.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Дохлятина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Наитие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Голубка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Сверстница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Язычество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Ужаленный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Макар заметил, что в стихотворении есть четыре слова: два из них имеют исконное русское полногласное сочетание. Он выписал эти слова и рядом записал старославянизмы.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одного из них он образов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ал существительное при помощи суффикса со значением «наименование материала». В получившемся слове между корнем и суффиксом Макар при разборе по составу отметил интерфикс, который в устаревшем слове был формообразующим суффиксом формы множественного числа.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другое слово образовано при помощи нулевого суффикса. Макар посмотрел на него и рядом указал часть речи и постоянный признак.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Еще два слова имеют старославянское неполногласное сочетание. Макар выписал и эти слова, а рядом записал исконно русские полногласные варианты.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Одно из этих слов образовано при помощи суффикса со значением «названия лица мужского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пола». Макар немного подумал и понял, что от производящей основы этого слова когда-то было образовано прилагательное, которое в русском языке сейчас имеет иное лексическое значение «необычный, не соответствующий норме или ожиданиям, вызывающий недоумение».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Запишите все слова и выводы, получившиеся у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Лингвистическое чутьё Макара подсказало ему, что в строках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8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количество звуков [ы] не совпадает с количеством букв Ы.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Запишите количество звуков [ы], которое встречается в указанных строках.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После выполнения этого задания Макар обрати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внимание на сложное предложение, которое заняло строки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17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20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. Юный лингвист Макар обратил внимание на одно существительное, в котором есть формообразующий суффикс множественного числа. Он выписал это существительное и выполнил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морфемный разбор, а потом вспомнил, что у этого существительного есть другая форма множественного числа и записал её.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Восстановите ответ юного лингвиста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Далее Макар решил посчитать количество предложений, из которых состоит стихотворение. Их оказалось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(А)_________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одном из сложных предложений, одна часть которого осложнена обособленным определением, составное именное сказуемое выражено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(Б)_________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(укажите часть речи).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Затем Макар решил обратить внимание на следующее предложение: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(9)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Стою один среди равнины голой,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(10)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 журавлей относит ветер в даль,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Я полон дум о юности вес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sz w:val="28"/>
          <w:szCs w:val="28"/>
        </w:rPr>
        <w:t xml:space="preserve">лой,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(12)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 ничего в прошедшем мне не жаль.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заметил, что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этом предложении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две части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(В)_________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, а две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(Г)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выписал из них грамматические основы в таблицу (заполните таблицу).</w:t>
      </w:r>
      <w:r>
        <w:rPr>
          <w:rFonts w:ascii="Times New Roman" w:hAnsi="Times New Roman" w:cs="Times New Roman"/>
          <w:bCs/>
          <w:sz w:val="28"/>
          <w:szCs w:val="28"/>
        </w:rPr>
      </w:r>
    </w:p>
    <w:tbl>
      <w:tblPr>
        <w:tblStyle w:val="661"/>
        <w:tblW w:w="0" w:type="auto"/>
        <w:tblLook w:val="04A0" w:firstRow="1" w:lastRow="0" w:firstColumn="1" w:lastColumn="0" w:noHBand="0" w:noVBand="1"/>
      </w:tblPr>
      <w:tblGrid>
        <w:gridCol w:w="3413"/>
        <w:gridCol w:w="3306"/>
        <w:gridCol w:w="2852"/>
      </w:tblGrid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одлежащее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казуемое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ид сказуемого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(Ж)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(Л)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все пропуски.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Посмотрев на глаголы, которые Есенин выбрал для своего стихотворения, юный лингвист Макар вспомнил, что традиционно у глагола выделяется два типа основы: основа инфинитива и основа настоящего времени.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Укажите глаголы, у которых основа инфинитива отличается от основы прошедшего времени.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Юный лингвист Макар подобрал для своего исследования несколько предложений из Национального корпуса русского языка.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 Втыкая копья и штыки в насыпь,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атакующие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шеренги стали взбираться на вал. [Г. П. Данилевский]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 Скачи, Аким, пусть Калистрат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без промедления, – приказал Архип. [Г. М. Марков]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 Однажды, в середине классической итальянской партии,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атакованный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белыми фигурами, дядя Яша замер и помрачнел. [В. А. Харченко]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 Старики получат смену, но сменять их будут не те, кто при каждой трудности бешено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линию партии [Н. А. Островский]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 Конечно, ибо если Наполеон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нашу армию и разобьёт её, что тогда будет с государем? [Е. Ф. Комаровский. Записки (1830-1835)]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 В середине дня значительное скопище горцев внезапно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атаковало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рубщиков. [Л. Н. Толстой]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 Павел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холст: то бросается к нему прыжком, то крадется к нему, чтобы застать врасплох зазевавшуюся форму. [К. С. Петров-Водкин. Моя повесть. Часть 2. Пространство Эвклида (1932)]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 Глухо волнуется оно, со сдержанным, страстным гулом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утёсы и со стоном отступает, разбиваясь о скалы и оставляя на них бессильную пену. [А. О. Осипович (Новодворский). Эпизод из жизни ни павы, ни вороны (1877)]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 Они успеют потопить баржу прежде, чем мы их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атакуем</w:t>
      </w:r>
      <w:r>
        <w:rPr>
          <w:rFonts w:ascii="Times New Roman" w:hAnsi="Times New Roman" w:cs="Times New Roman"/>
          <w:bCs/>
          <w:sz w:val="28"/>
          <w:szCs w:val="28"/>
        </w:rPr>
        <w:t xml:space="preserve">. [А. И. Алдан-Семёнов]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 Она сыпет на него вопросами, атакует его и так, и сяк, и эдак, а он хмурит бровь, сутулится и отвечает ей фразами сухими и отрывистыми, как пистолетный выстрел. [А. Н. Будищев]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Распределите предложения на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две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равные группы в зависимости от грамматического значения слова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атаковать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Объясните, по какому признаку вы разделили примеры. Как называются это грамматическое явление?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Приведите примеры слов с похожей языковой особенностью. В качестве доказательства составьте два предложения с приведенными словами.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 решил прочитать древнерусскую рукопись. В ней он нашёл такой фрагмент: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видѣвъ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ученика своего, селу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прилежаща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а учения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небрегуща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рече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«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Блюдися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друже, еда село хотя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сдѣлати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а душу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пусту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оставиши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несдѣлану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стал рассуждать. В тексте он нашёл слово (А)______________, которое имеет форму (Б)______________, утраченную в русском языке. В древнерусском тексте она использовалась для (В)______________.  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Дважды в тексте встречается слово (Г)______________, которое изменило своё значение в истории русского языка. Сейчас оно имеет значение (Д)______________. В древнерусском тексте оно обозначало простр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анство, образованное от бесприставочного глагола несовершенного вида (Е)______________. В русском языке сохранилось исторически однокоренное существительное (Ж)______________, употребляющееся во множественном числе со значением «посаженные в почву семена».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Причастие (З)______________ с неполногласием имеет исторически родственный глагол несовершенного вида с двумя приставками (И)______________ и прилагательное (К)______________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 одной приставкой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которое без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не употребляется.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Наконец, слово (Л)______________ является формой повелительного наклонения глагола (М)______________, от которого образовано уст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ревшее существительное (Н)______________ со значением «тщательно охраняющий что-либо». 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tabs>
          <w:tab w:val="left" w:pos="709" w:leader="none"/>
        </w:tabs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пропуски в размышлениях юного лингвиста Макара.</w:t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Переведите фрагмент древнерусского текста.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lang w:val="ru-RU" w:eastAsia="zh-CN" w:bidi="hi-IN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7"/>
    <w:next w:val="65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7"/>
    <w:next w:val="65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7"/>
    <w:next w:val="65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7"/>
    <w:next w:val="65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7"/>
    <w:next w:val="65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7"/>
    <w:next w:val="65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7"/>
    <w:next w:val="65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7"/>
    <w:next w:val="65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7"/>
    <w:next w:val="65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7"/>
    <w:next w:val="65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8"/>
    <w:link w:val="34"/>
    <w:uiPriority w:val="10"/>
    <w:rPr>
      <w:sz w:val="48"/>
      <w:szCs w:val="48"/>
    </w:rPr>
  </w:style>
  <w:style w:type="paragraph" w:styleId="36">
    <w:name w:val="Subtitle"/>
    <w:basedOn w:val="657"/>
    <w:next w:val="65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8"/>
    <w:link w:val="36"/>
    <w:uiPriority w:val="11"/>
    <w:rPr>
      <w:sz w:val="24"/>
      <w:szCs w:val="24"/>
    </w:rPr>
  </w:style>
  <w:style w:type="paragraph" w:styleId="38">
    <w:name w:val="Quote"/>
    <w:basedOn w:val="657"/>
    <w:next w:val="65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7"/>
    <w:next w:val="65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8"/>
    <w:link w:val="663"/>
    <w:uiPriority w:val="99"/>
  </w:style>
  <w:style w:type="character" w:styleId="45">
    <w:name w:val="Footer Char"/>
    <w:basedOn w:val="658"/>
    <w:link w:val="665"/>
    <w:uiPriority w:val="99"/>
  </w:style>
  <w:style w:type="paragraph" w:styleId="46">
    <w:name w:val="Caption"/>
    <w:basedOn w:val="657"/>
    <w:next w:val="65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8"/>
    <w:uiPriority w:val="99"/>
    <w:unhideWhenUsed/>
    <w:rPr>
      <w:vertAlign w:val="superscript"/>
    </w:rPr>
  </w:style>
  <w:style w:type="paragraph" w:styleId="178">
    <w:name w:val="endnote text"/>
    <w:basedOn w:val="65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8"/>
    <w:uiPriority w:val="99"/>
    <w:semiHidden/>
    <w:unhideWhenUsed/>
    <w:rPr>
      <w:vertAlign w:val="superscript"/>
    </w:rPr>
  </w:style>
  <w:style w:type="paragraph" w:styleId="181">
    <w:name w:val="toc 1"/>
    <w:basedOn w:val="657"/>
    <w:next w:val="65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7"/>
    <w:next w:val="65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7"/>
    <w:next w:val="65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7"/>
    <w:next w:val="65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7"/>
    <w:next w:val="65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7"/>
    <w:next w:val="65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7"/>
    <w:next w:val="65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7"/>
    <w:next w:val="65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7"/>
    <w:next w:val="65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7"/>
    <w:next w:val="657"/>
    <w:uiPriority w:val="99"/>
    <w:unhideWhenUsed/>
    <w:pPr>
      <w:spacing w:after="0" w:afterAutospacing="0"/>
    </w:pPr>
  </w:style>
  <w:style w:type="paragraph" w:styleId="657" w:default="1">
    <w:name w:val="Normal"/>
    <w:qFormat/>
    <w:pPr>
      <w:spacing w:after="200" w:line="276" w:lineRule="auto"/>
    </w:pPr>
    <w:rPr>
      <w:rFonts w:eastAsiaTheme="minorHAnsi"/>
      <w:szCs w:val="22"/>
      <w:lang w:eastAsia="en-US" w:bidi="ar-SA"/>
      <w14:ligatures w14:val="none"/>
    </w:r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table" w:styleId="661">
    <w:name w:val="Table Grid"/>
    <w:basedOn w:val="659"/>
    <w:uiPriority w:val="59"/>
    <w:pPr>
      <w:spacing w:after="0" w:line="240" w:lineRule="auto"/>
    </w:pPr>
    <w:rPr>
      <w:rFonts w:eastAsiaTheme="minorHAnsi"/>
      <w:szCs w:val="22"/>
      <w:lang w:eastAsia="en-US" w:bidi="ar-SA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2">
    <w:name w:val="List Paragraph"/>
    <w:basedOn w:val="657"/>
    <w:uiPriority w:val="34"/>
    <w:qFormat/>
    <w:pPr>
      <w:contextualSpacing/>
      <w:ind w:left="720"/>
    </w:pPr>
  </w:style>
  <w:style w:type="paragraph" w:styleId="663">
    <w:name w:val="Header"/>
    <w:basedOn w:val="657"/>
    <w:link w:val="6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4" w:customStyle="1">
    <w:name w:val="Верхний колонтитул Знак"/>
    <w:basedOn w:val="658"/>
    <w:link w:val="663"/>
    <w:uiPriority w:val="99"/>
    <w:rPr>
      <w:rFonts w:eastAsiaTheme="minorHAnsi"/>
      <w:szCs w:val="22"/>
      <w:lang w:eastAsia="en-US" w:bidi="ar-SA"/>
      <w14:ligatures w14:val="none"/>
    </w:rPr>
  </w:style>
  <w:style w:type="paragraph" w:styleId="665">
    <w:name w:val="Footer"/>
    <w:basedOn w:val="657"/>
    <w:link w:val="6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6" w:customStyle="1">
    <w:name w:val="Нижний колонтитул Знак"/>
    <w:basedOn w:val="658"/>
    <w:link w:val="665"/>
    <w:uiPriority w:val="99"/>
    <w:rPr>
      <w:rFonts w:eastAsiaTheme="minorHAnsi"/>
      <w:szCs w:val="22"/>
      <w:lang w:eastAsia="en-US" w:bidi="ar-SA"/>
      <w14:ligatures w14:val="none"/>
    </w:rPr>
  </w:style>
  <w:style w:type="character" w:styleId="667">
    <w:name w:val="Placeholder Text"/>
    <w:basedOn w:val="658"/>
    <w:uiPriority w:val="99"/>
    <w:semiHidden/>
    <w:rPr>
      <w:color w:val="666666"/>
    </w:rPr>
  </w:style>
  <w:style w:type="character" w:styleId="668">
    <w:name w:val="Hyperlink"/>
    <w:basedOn w:val="658"/>
    <w:uiPriority w:val="99"/>
    <w:unhideWhenUsed/>
    <w:rPr>
      <w:color w:val="0563c1" w:themeColor="hyperlink"/>
      <w:u w:val="single"/>
    </w:rPr>
  </w:style>
  <w:style w:type="character" w:styleId="669">
    <w:name w:val="Unresolved Mention"/>
    <w:basedOn w:val="65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User</cp:lastModifiedBy>
  <cp:revision>181</cp:revision>
  <dcterms:created xsi:type="dcterms:W3CDTF">2023-10-22T16:15:00Z</dcterms:created>
  <dcterms:modified xsi:type="dcterms:W3CDTF">2025-10-07T08:03:08Z</dcterms:modified>
</cp:coreProperties>
</file>